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B8F" w:rsidRPr="00C74CBE" w:rsidRDefault="00484B8F" w:rsidP="004A3AB3">
      <w:pPr>
        <w:spacing w:after="120"/>
        <w:jc w:val="center"/>
        <w:rPr>
          <w:rFonts w:ascii="Trebuchet MS" w:hAnsi="Trebuchet MS"/>
          <w:b/>
          <w:sz w:val="32"/>
          <w:szCs w:val="32"/>
        </w:rPr>
      </w:pPr>
      <w:r w:rsidRPr="00C74CBE">
        <w:rPr>
          <w:rFonts w:ascii="Trebuchet MS" w:hAnsi="Trebuchet MS"/>
          <w:b/>
          <w:sz w:val="32"/>
          <w:szCs w:val="32"/>
        </w:rPr>
        <w:t>Policy Statement: Corporate Social Responsibility (CSR)</w:t>
      </w:r>
    </w:p>
    <w:p w:rsidR="00484B8F" w:rsidRPr="00C74CBE" w:rsidRDefault="00484B8F" w:rsidP="004A3AB3">
      <w:pPr>
        <w:spacing w:after="120"/>
        <w:rPr>
          <w:rFonts w:ascii="Trebuchet MS" w:hAnsi="Trebuchet MS"/>
          <w:b/>
          <w:sz w:val="20"/>
          <w:szCs w:val="20"/>
          <w:lang w:val="en-US"/>
        </w:rPr>
      </w:pPr>
    </w:p>
    <w:p w:rsidR="00484B8F" w:rsidRPr="00C74CBE" w:rsidRDefault="00484B8F" w:rsidP="004A3AB3">
      <w:pPr>
        <w:spacing w:after="120"/>
        <w:rPr>
          <w:rFonts w:ascii="Trebuchet MS" w:hAnsi="Trebuchet MS"/>
          <w:b/>
          <w:sz w:val="24"/>
          <w:szCs w:val="24"/>
          <w:lang w:val="en-US"/>
        </w:rPr>
      </w:pPr>
      <w:r w:rsidRPr="00C74CBE">
        <w:rPr>
          <w:rFonts w:ascii="Trebuchet MS" w:hAnsi="Trebuchet MS"/>
          <w:b/>
          <w:sz w:val="24"/>
          <w:szCs w:val="24"/>
          <w:lang w:val="en-US"/>
        </w:rPr>
        <w:t>Statement of intent</w:t>
      </w:r>
    </w:p>
    <w:p w:rsidR="00484B8F" w:rsidRPr="00C74CBE" w:rsidRDefault="00484B8F" w:rsidP="004A3AB3">
      <w:pPr>
        <w:spacing w:after="120"/>
        <w:rPr>
          <w:rFonts w:ascii="Trebuchet MS" w:hAnsi="Trebuchet MS"/>
          <w:sz w:val="20"/>
          <w:szCs w:val="20"/>
          <w:lang w:val="en-US"/>
        </w:rPr>
      </w:pPr>
      <w:r w:rsidRPr="00C74CBE">
        <w:rPr>
          <w:rFonts w:ascii="Trebuchet MS" w:hAnsi="Trebuchet MS"/>
          <w:sz w:val="20"/>
          <w:szCs w:val="20"/>
          <w:lang w:val="en-US"/>
        </w:rPr>
        <w:t>Our Corporate Social Responsibility (CSR) policy is founded on the concept whereby organisations integrate social and environmental concerns into business operations and also into interactions with stakeholders and employees.  As an organisation focused on the delivery of CSR activities and initiatives throughout our whole business, we value the principles of accountability, honesty and integrity in all aspects of our business.</w:t>
      </w:r>
    </w:p>
    <w:p w:rsidR="00484B8F" w:rsidRPr="00C74CBE" w:rsidRDefault="00484B8F" w:rsidP="004A3AB3">
      <w:pPr>
        <w:spacing w:after="120"/>
        <w:rPr>
          <w:rFonts w:ascii="Trebuchet MS" w:hAnsi="Trebuchet MS"/>
          <w:sz w:val="20"/>
          <w:szCs w:val="20"/>
          <w:lang w:val="en-US"/>
        </w:rPr>
      </w:pPr>
      <w:r w:rsidRPr="00C74CBE">
        <w:rPr>
          <w:rFonts w:ascii="Trebuchet MS" w:hAnsi="Trebuchet MS"/>
          <w:sz w:val="20"/>
          <w:szCs w:val="20"/>
          <w:lang w:val="en-US"/>
        </w:rPr>
        <w:t>We</w:t>
      </w:r>
      <w:r w:rsidRPr="00C74CBE">
        <w:rPr>
          <w:rFonts w:ascii="Trebuchet MS" w:hAnsi="Trebuchet MS"/>
          <w:sz w:val="20"/>
          <w:szCs w:val="20"/>
        </w:rPr>
        <w:t xml:space="preserve"> recognise</w:t>
      </w:r>
      <w:r w:rsidRPr="00C74CBE">
        <w:rPr>
          <w:rFonts w:ascii="Trebuchet MS" w:hAnsi="Trebuchet MS"/>
          <w:sz w:val="20"/>
          <w:szCs w:val="20"/>
          <w:lang w:val="en-US"/>
        </w:rPr>
        <w:t xml:space="preserve"> that all our business activities have an impact upon our environment, stakeholders and society as a whole, as we outline in this CSR Policy. We are accountable for ensuring responsibility in our business matters, whilst also investing in our society. </w:t>
      </w:r>
    </w:p>
    <w:p w:rsidR="00484B8F" w:rsidRPr="00C74CBE" w:rsidRDefault="00484B8F" w:rsidP="004A3AB3">
      <w:pPr>
        <w:spacing w:after="120"/>
        <w:rPr>
          <w:rFonts w:ascii="Trebuchet MS" w:hAnsi="Trebuchet MS"/>
          <w:sz w:val="20"/>
          <w:szCs w:val="20"/>
          <w:lang w:val="en-US"/>
        </w:rPr>
      </w:pPr>
    </w:p>
    <w:p w:rsidR="00484B8F" w:rsidRPr="00C74CBE" w:rsidRDefault="00484B8F" w:rsidP="004A3AB3">
      <w:pPr>
        <w:spacing w:after="120"/>
        <w:rPr>
          <w:rFonts w:ascii="Trebuchet MS" w:hAnsi="Trebuchet MS"/>
          <w:b/>
          <w:sz w:val="20"/>
          <w:szCs w:val="20"/>
          <w:lang w:val="en-US"/>
        </w:rPr>
      </w:pPr>
      <w:r w:rsidRPr="00C74CBE">
        <w:rPr>
          <w:rFonts w:ascii="Trebuchet MS" w:hAnsi="Trebuchet MS"/>
          <w:b/>
          <w:sz w:val="24"/>
          <w:szCs w:val="24"/>
          <w:lang w:val="en-US"/>
        </w:rPr>
        <w:t>Aim</w:t>
      </w:r>
    </w:p>
    <w:p w:rsidR="00484B8F" w:rsidRPr="00C74CBE" w:rsidRDefault="00484B8F" w:rsidP="004A3AB3">
      <w:pPr>
        <w:spacing w:after="120"/>
        <w:rPr>
          <w:rFonts w:ascii="Trebuchet MS" w:hAnsi="Trebuchet MS"/>
          <w:sz w:val="20"/>
          <w:szCs w:val="20"/>
          <w:lang w:val="en-US"/>
        </w:rPr>
      </w:pPr>
      <w:r w:rsidRPr="00C74CBE">
        <w:rPr>
          <w:rFonts w:ascii="Trebuchet MS" w:hAnsi="Trebuchet MS"/>
          <w:sz w:val="20"/>
          <w:szCs w:val="20"/>
        </w:rPr>
        <w:t>To provide a solid foundation in the management and implementation of corporate social responsibility throughout our organisation.</w:t>
      </w:r>
    </w:p>
    <w:p w:rsidR="00484B8F" w:rsidRPr="00C74CBE" w:rsidRDefault="00484B8F" w:rsidP="004A3AB3">
      <w:pPr>
        <w:spacing w:after="120"/>
        <w:rPr>
          <w:rFonts w:ascii="Trebuchet MS" w:hAnsi="Trebuchet MS"/>
          <w:sz w:val="20"/>
          <w:szCs w:val="20"/>
          <w:lang w:val="en-US"/>
        </w:rPr>
      </w:pPr>
    </w:p>
    <w:p w:rsidR="00484B8F" w:rsidRPr="00C74CBE" w:rsidRDefault="00484B8F" w:rsidP="004A3AB3">
      <w:pPr>
        <w:spacing w:after="120"/>
        <w:rPr>
          <w:rFonts w:ascii="Trebuchet MS" w:hAnsi="Trebuchet MS"/>
          <w:b/>
          <w:sz w:val="20"/>
          <w:szCs w:val="20"/>
          <w:lang w:val="en-US"/>
        </w:rPr>
      </w:pPr>
      <w:r w:rsidRPr="00C74CBE">
        <w:rPr>
          <w:rFonts w:ascii="Trebuchet MS" w:hAnsi="Trebuchet MS"/>
          <w:b/>
          <w:sz w:val="24"/>
          <w:szCs w:val="24"/>
          <w:lang w:val="en-US"/>
        </w:rPr>
        <w:t>Objectives</w:t>
      </w:r>
    </w:p>
    <w:p w:rsidR="00484B8F" w:rsidRPr="00C74CBE" w:rsidRDefault="00484B8F" w:rsidP="00BB7648">
      <w:pPr>
        <w:pStyle w:val="ListParagraph"/>
        <w:numPr>
          <w:ilvl w:val="0"/>
          <w:numId w:val="1"/>
        </w:numPr>
        <w:spacing w:after="120"/>
        <w:rPr>
          <w:rFonts w:ascii="Trebuchet MS" w:hAnsi="Trebuchet MS"/>
          <w:sz w:val="20"/>
          <w:szCs w:val="20"/>
        </w:rPr>
      </w:pPr>
      <w:r w:rsidRPr="00C74CBE">
        <w:rPr>
          <w:rFonts w:ascii="Trebuchet MS" w:hAnsi="Trebuchet MS"/>
          <w:sz w:val="20"/>
          <w:szCs w:val="20"/>
          <w:lang w:val="en-US"/>
        </w:rPr>
        <w:t xml:space="preserve">To ensure </w:t>
      </w:r>
      <w:r w:rsidRPr="00C74CBE">
        <w:rPr>
          <w:rFonts w:ascii="Trebuchet MS" w:hAnsi="Trebuchet MS"/>
          <w:sz w:val="20"/>
          <w:szCs w:val="20"/>
        </w:rPr>
        <w:t>that our business is conducted according to rigorous ethical, professional and legal standards at all times.</w:t>
      </w:r>
    </w:p>
    <w:p w:rsidR="00484B8F" w:rsidRPr="00C74CBE" w:rsidRDefault="00484B8F" w:rsidP="004A3AB3">
      <w:pPr>
        <w:pStyle w:val="ListParagraph"/>
        <w:numPr>
          <w:ilvl w:val="0"/>
          <w:numId w:val="1"/>
        </w:numPr>
        <w:spacing w:after="120"/>
        <w:rPr>
          <w:rFonts w:ascii="Trebuchet MS" w:hAnsi="Trebuchet MS"/>
          <w:sz w:val="20"/>
          <w:szCs w:val="20"/>
          <w:lang w:val="en-US"/>
        </w:rPr>
      </w:pPr>
      <w:r w:rsidRPr="00C74CBE">
        <w:rPr>
          <w:rFonts w:ascii="Trebuchet MS" w:hAnsi="Trebuchet MS"/>
          <w:sz w:val="20"/>
          <w:szCs w:val="20"/>
          <w:lang w:val="en-US"/>
        </w:rPr>
        <w:t>To maintain a committed approach to improving the efficiencies of our environment, energy and waste usage.</w:t>
      </w:r>
    </w:p>
    <w:p w:rsidR="00484B8F" w:rsidRPr="00C74CBE" w:rsidRDefault="00484B8F" w:rsidP="004A3AB3">
      <w:pPr>
        <w:pStyle w:val="ListParagraph"/>
        <w:numPr>
          <w:ilvl w:val="0"/>
          <w:numId w:val="1"/>
        </w:numPr>
        <w:spacing w:after="120"/>
        <w:rPr>
          <w:rFonts w:ascii="Trebuchet MS" w:hAnsi="Trebuchet MS"/>
          <w:sz w:val="20"/>
          <w:szCs w:val="20"/>
        </w:rPr>
      </w:pPr>
      <w:r w:rsidRPr="00C74CBE">
        <w:rPr>
          <w:rFonts w:ascii="Trebuchet MS" w:hAnsi="Trebuchet MS"/>
          <w:sz w:val="20"/>
          <w:szCs w:val="20"/>
        </w:rPr>
        <w:t xml:space="preserve">To engage and lead our employees and encourage and support growth through responsible means. </w:t>
      </w:r>
    </w:p>
    <w:p w:rsidR="00484B8F" w:rsidRPr="00C74CBE" w:rsidRDefault="00484B8F" w:rsidP="004A3AB3">
      <w:pPr>
        <w:spacing w:after="120"/>
        <w:rPr>
          <w:rFonts w:ascii="Trebuchet MS" w:hAnsi="Trebuchet MS"/>
          <w:sz w:val="20"/>
          <w:szCs w:val="20"/>
          <w:lang w:val="en-US"/>
        </w:rPr>
      </w:pPr>
    </w:p>
    <w:p w:rsidR="00484B8F" w:rsidRPr="00C74CBE" w:rsidRDefault="00484B8F" w:rsidP="004A3AB3">
      <w:pPr>
        <w:spacing w:after="120"/>
        <w:rPr>
          <w:rFonts w:ascii="Trebuchet MS" w:hAnsi="Trebuchet MS"/>
          <w:sz w:val="20"/>
          <w:szCs w:val="20"/>
        </w:rPr>
      </w:pPr>
      <w:r w:rsidRPr="00C74CBE">
        <w:rPr>
          <w:rFonts w:ascii="Trebuchet MS" w:hAnsi="Trebuchet MS"/>
          <w:b/>
          <w:sz w:val="24"/>
          <w:szCs w:val="24"/>
          <w:lang w:val="en-US"/>
        </w:rPr>
        <w:t>Our working principles</w:t>
      </w:r>
    </w:p>
    <w:p w:rsidR="00484B8F" w:rsidRPr="00C74CBE" w:rsidRDefault="00484B8F" w:rsidP="004A3AB3">
      <w:pPr>
        <w:spacing w:after="120"/>
        <w:rPr>
          <w:rStyle w:val="Strong"/>
          <w:rFonts w:ascii="Trebuchet MS" w:hAnsi="Trebuchet MS"/>
          <w:b w:val="0"/>
          <w:i/>
          <w:sz w:val="20"/>
          <w:szCs w:val="20"/>
        </w:rPr>
      </w:pPr>
      <w:r w:rsidRPr="00C74CBE">
        <w:rPr>
          <w:rStyle w:val="Strong"/>
          <w:rFonts w:ascii="Trebuchet MS" w:hAnsi="Trebuchet MS"/>
          <w:sz w:val="20"/>
          <w:szCs w:val="20"/>
        </w:rPr>
        <w:t>Employees</w:t>
      </w:r>
    </w:p>
    <w:p w:rsidR="00484B8F" w:rsidRPr="00C74CBE" w:rsidRDefault="00484B8F" w:rsidP="004A3AB3">
      <w:pPr>
        <w:spacing w:after="120"/>
        <w:rPr>
          <w:rFonts w:ascii="Trebuchet MS" w:hAnsi="Trebuchet MS"/>
          <w:sz w:val="20"/>
          <w:szCs w:val="20"/>
        </w:rPr>
      </w:pPr>
      <w:r w:rsidRPr="00C74CBE">
        <w:rPr>
          <w:rFonts w:ascii="Trebuchet MS" w:hAnsi="Trebuchet MS"/>
          <w:sz w:val="20"/>
          <w:szCs w:val="20"/>
        </w:rPr>
        <w:t xml:space="preserve">We aim to deliver a competitive and fair environment for our employees and provide them all with the equal opportunity to develop and advance within the organisation, subject to personal performance and business opportunity.  We also recognise and follow the guidelines in the Investors in People accreditation and support our employees with their training needs.   </w:t>
      </w:r>
    </w:p>
    <w:p w:rsidR="00484B8F" w:rsidRPr="00C74CBE" w:rsidRDefault="00484B8F" w:rsidP="004A3AB3">
      <w:pPr>
        <w:spacing w:after="120"/>
        <w:rPr>
          <w:rFonts w:ascii="Trebuchet MS" w:hAnsi="Trebuchet MS"/>
          <w:b/>
          <w:sz w:val="20"/>
          <w:szCs w:val="20"/>
          <w:lang w:val="en-US"/>
        </w:rPr>
      </w:pPr>
      <w:r w:rsidRPr="00C74CBE">
        <w:rPr>
          <w:rFonts w:ascii="Trebuchet MS" w:hAnsi="Trebuchet MS"/>
          <w:b/>
          <w:sz w:val="20"/>
          <w:szCs w:val="20"/>
          <w:lang w:val="en-US"/>
        </w:rPr>
        <w:t xml:space="preserve">Equality and diversity </w:t>
      </w:r>
    </w:p>
    <w:p w:rsidR="00484B8F" w:rsidRPr="00C74CBE" w:rsidRDefault="00484B8F" w:rsidP="004A3AB3">
      <w:pPr>
        <w:spacing w:after="120"/>
        <w:rPr>
          <w:rFonts w:ascii="Trebuchet MS" w:hAnsi="Trebuchet MS"/>
          <w:sz w:val="20"/>
          <w:szCs w:val="20"/>
          <w:lang w:val="en-US"/>
        </w:rPr>
      </w:pPr>
      <w:r w:rsidRPr="00C74CBE">
        <w:rPr>
          <w:rFonts w:ascii="Trebuchet MS" w:hAnsi="Trebuchet MS"/>
          <w:sz w:val="20"/>
          <w:szCs w:val="20"/>
          <w:lang w:val="en-US"/>
        </w:rPr>
        <w:t xml:space="preserve">We provide an inclusive working environment where all employees are treated with courtesy, dignity and respect.  We are committed to ensuring all our employees feel valued irrespective of gender, ethnicity, sexual orientation, disability or age. </w:t>
      </w:r>
    </w:p>
    <w:p w:rsidR="00484B8F" w:rsidRPr="00C74CBE" w:rsidRDefault="00484B8F" w:rsidP="004A3AB3">
      <w:pPr>
        <w:spacing w:after="120"/>
        <w:rPr>
          <w:rFonts w:ascii="Trebuchet MS" w:hAnsi="Trebuchet MS"/>
          <w:b/>
          <w:sz w:val="20"/>
          <w:szCs w:val="20"/>
          <w:lang w:val="en-US"/>
        </w:rPr>
      </w:pPr>
      <w:r w:rsidRPr="00C74CBE">
        <w:rPr>
          <w:rFonts w:ascii="Trebuchet MS" w:hAnsi="Trebuchet MS"/>
          <w:b/>
          <w:sz w:val="20"/>
          <w:szCs w:val="20"/>
          <w:lang w:val="en-US"/>
        </w:rPr>
        <w:t xml:space="preserve">Learning and development </w:t>
      </w:r>
    </w:p>
    <w:p w:rsidR="00484B8F" w:rsidRPr="00C74CBE" w:rsidRDefault="00484B8F" w:rsidP="004A3AB3">
      <w:pPr>
        <w:spacing w:after="120"/>
        <w:rPr>
          <w:rFonts w:ascii="Trebuchet MS" w:hAnsi="Trebuchet MS"/>
          <w:sz w:val="20"/>
          <w:szCs w:val="20"/>
          <w:lang w:val="en-US"/>
        </w:rPr>
      </w:pPr>
      <w:r w:rsidRPr="00C74CBE">
        <w:rPr>
          <w:rFonts w:ascii="Trebuchet MS" w:hAnsi="Trebuchet MS"/>
          <w:sz w:val="20"/>
          <w:szCs w:val="20"/>
          <w:lang w:val="en-US"/>
        </w:rPr>
        <w:t>We are committed to creating a learning culture and providing opportunities to ensure that our people are equipped with the skills and knowledge to</w:t>
      </w:r>
      <w:r w:rsidRPr="00C74CBE">
        <w:rPr>
          <w:rFonts w:ascii="Trebuchet MS" w:hAnsi="Trebuchet MS"/>
          <w:sz w:val="20"/>
          <w:szCs w:val="20"/>
        </w:rPr>
        <w:t xml:space="preserve"> maximise</w:t>
      </w:r>
      <w:r w:rsidRPr="00C74CBE">
        <w:rPr>
          <w:rFonts w:ascii="Trebuchet MS" w:hAnsi="Trebuchet MS"/>
          <w:sz w:val="20"/>
          <w:szCs w:val="20"/>
          <w:lang w:val="en-US"/>
        </w:rPr>
        <w:t xml:space="preserve"> business effectiveness. We will also support our people in</w:t>
      </w:r>
      <w:r w:rsidRPr="00C74CBE">
        <w:rPr>
          <w:rFonts w:ascii="Trebuchet MS" w:hAnsi="Trebuchet MS"/>
          <w:sz w:val="20"/>
          <w:szCs w:val="20"/>
        </w:rPr>
        <w:t xml:space="preserve"> realising</w:t>
      </w:r>
      <w:r w:rsidRPr="00C74CBE">
        <w:rPr>
          <w:rFonts w:ascii="Trebuchet MS" w:hAnsi="Trebuchet MS"/>
          <w:sz w:val="20"/>
          <w:szCs w:val="20"/>
          <w:lang w:val="en-US"/>
        </w:rPr>
        <w:t xml:space="preserve"> their potential while contributing to the development of the business and the achievement of its objectives. </w:t>
      </w:r>
    </w:p>
    <w:p w:rsidR="00484B8F" w:rsidRPr="00C74CBE" w:rsidRDefault="00484B8F" w:rsidP="004A3AB3">
      <w:pPr>
        <w:spacing w:after="120"/>
        <w:rPr>
          <w:rStyle w:val="Strong"/>
          <w:rFonts w:ascii="Trebuchet MS" w:hAnsi="Trebuchet MS"/>
          <w:sz w:val="20"/>
          <w:szCs w:val="20"/>
        </w:rPr>
      </w:pPr>
      <w:r w:rsidRPr="00C74CBE">
        <w:rPr>
          <w:rStyle w:val="Strong"/>
          <w:rFonts w:ascii="Trebuchet MS" w:hAnsi="Trebuchet MS"/>
          <w:sz w:val="20"/>
          <w:szCs w:val="20"/>
        </w:rPr>
        <w:t xml:space="preserve">Customers </w:t>
      </w:r>
    </w:p>
    <w:p w:rsidR="00484B8F" w:rsidRPr="00C74CBE" w:rsidRDefault="00484B8F" w:rsidP="004A3AB3">
      <w:pPr>
        <w:spacing w:after="120"/>
        <w:rPr>
          <w:rFonts w:ascii="Trebuchet MS" w:hAnsi="Trebuchet MS"/>
          <w:sz w:val="20"/>
          <w:szCs w:val="20"/>
        </w:rPr>
      </w:pPr>
      <w:r w:rsidRPr="00C74CBE">
        <w:rPr>
          <w:rFonts w:ascii="Trebuchet MS" w:hAnsi="Trebuchet MS"/>
          <w:sz w:val="20"/>
          <w:szCs w:val="20"/>
        </w:rPr>
        <w:t>Every individual in our business is responsible for ensuring that all communication with our customers, suppliers and the public reflects professionalism, efficiency, integrity and honesty.</w:t>
      </w:r>
    </w:p>
    <w:p w:rsidR="00484B8F" w:rsidRPr="00C74CBE" w:rsidRDefault="00484B8F" w:rsidP="004A3AB3">
      <w:pPr>
        <w:spacing w:after="120"/>
        <w:rPr>
          <w:rFonts w:ascii="Trebuchet MS" w:hAnsi="Trebuchet MS"/>
          <w:sz w:val="20"/>
          <w:szCs w:val="20"/>
        </w:rPr>
      </w:pPr>
      <w:r w:rsidRPr="00C74CBE">
        <w:rPr>
          <w:rStyle w:val="Strong"/>
          <w:rFonts w:ascii="Trebuchet MS" w:hAnsi="Trebuchet MS"/>
          <w:sz w:val="20"/>
          <w:szCs w:val="20"/>
        </w:rPr>
        <w:t>Suppliers</w:t>
      </w:r>
    </w:p>
    <w:p w:rsidR="00484B8F" w:rsidRPr="00C74CBE" w:rsidRDefault="00484B8F" w:rsidP="004A3AB3">
      <w:pPr>
        <w:spacing w:after="120"/>
        <w:rPr>
          <w:rFonts w:ascii="Trebuchet MS" w:hAnsi="Trebuchet MS"/>
          <w:sz w:val="20"/>
          <w:szCs w:val="20"/>
        </w:rPr>
      </w:pPr>
      <w:r w:rsidRPr="00C74CBE">
        <w:rPr>
          <w:rFonts w:ascii="Trebuchet MS" w:hAnsi="Trebuchet MS"/>
          <w:sz w:val="20"/>
          <w:szCs w:val="20"/>
        </w:rPr>
        <w:t>We regard our suppliers as partners and therefore endeavour to work closely with them; this further enables us to achieve an efficient and transparent supply chain that incorporates our CSR principles.</w:t>
      </w:r>
    </w:p>
    <w:p w:rsidR="00484B8F" w:rsidRPr="00C74CBE" w:rsidRDefault="00484B8F" w:rsidP="004A3AB3">
      <w:pPr>
        <w:spacing w:after="120"/>
        <w:rPr>
          <w:rFonts w:ascii="Trebuchet MS" w:hAnsi="Trebuchet MS"/>
          <w:sz w:val="20"/>
          <w:szCs w:val="20"/>
        </w:rPr>
      </w:pPr>
      <w:r w:rsidRPr="00C74CBE">
        <w:rPr>
          <w:rStyle w:val="Strong"/>
          <w:rFonts w:ascii="Trebuchet MS" w:hAnsi="Trebuchet MS"/>
          <w:sz w:val="20"/>
          <w:szCs w:val="20"/>
        </w:rPr>
        <w:t>Health and safety</w:t>
      </w:r>
    </w:p>
    <w:p w:rsidR="00484B8F" w:rsidRPr="00C74CBE" w:rsidRDefault="00484B8F" w:rsidP="004A3AB3">
      <w:pPr>
        <w:spacing w:after="120"/>
        <w:rPr>
          <w:rStyle w:val="Strong"/>
          <w:rFonts w:ascii="Trebuchet MS" w:hAnsi="Trebuchet MS"/>
          <w:b w:val="0"/>
          <w:bCs w:val="0"/>
          <w:sz w:val="20"/>
          <w:szCs w:val="20"/>
        </w:rPr>
      </w:pPr>
      <w:r w:rsidRPr="00C74CBE">
        <w:rPr>
          <w:rFonts w:ascii="Trebuchet MS" w:hAnsi="Trebuchet MS"/>
          <w:sz w:val="20"/>
          <w:szCs w:val="20"/>
        </w:rPr>
        <w:t>We are committed to continuously improving our health and safety performance in order to ensure that the working environment is safe and fit for its intended purpose.</w:t>
      </w:r>
    </w:p>
    <w:p w:rsidR="00484B8F" w:rsidRPr="00C74CBE" w:rsidRDefault="00484B8F" w:rsidP="004A3AB3">
      <w:pPr>
        <w:spacing w:after="120"/>
        <w:rPr>
          <w:rFonts w:ascii="Trebuchet MS" w:hAnsi="Trebuchet MS"/>
          <w:sz w:val="20"/>
          <w:szCs w:val="20"/>
        </w:rPr>
      </w:pPr>
      <w:r w:rsidRPr="00C74CBE">
        <w:rPr>
          <w:rStyle w:val="Strong"/>
          <w:rFonts w:ascii="Trebuchet MS" w:hAnsi="Trebuchet MS"/>
          <w:sz w:val="20"/>
          <w:szCs w:val="20"/>
        </w:rPr>
        <w:t>Community</w:t>
      </w:r>
    </w:p>
    <w:p w:rsidR="00484B8F" w:rsidRPr="00C74CBE" w:rsidRDefault="00484B8F" w:rsidP="004A3AB3">
      <w:pPr>
        <w:spacing w:after="120"/>
        <w:rPr>
          <w:rFonts w:ascii="Trebuchet MS" w:hAnsi="Trebuchet MS"/>
          <w:sz w:val="20"/>
          <w:szCs w:val="20"/>
        </w:rPr>
      </w:pPr>
      <w:r w:rsidRPr="00C74CBE">
        <w:rPr>
          <w:rFonts w:ascii="Trebuchet MS" w:hAnsi="Trebuchet MS"/>
          <w:sz w:val="20"/>
          <w:szCs w:val="20"/>
        </w:rPr>
        <w:t xml:space="preserve">We strive to be a good citizen wherever we operate, recognising our responsibility to work in partnership with local communities.  We also go beyond this in terms of volunteering at community events, supporting local and national charities and knowledge sharing with our society as a whole. </w:t>
      </w:r>
    </w:p>
    <w:p w:rsidR="00484B8F" w:rsidRPr="00C74CBE" w:rsidRDefault="00484B8F" w:rsidP="004A3AB3">
      <w:pPr>
        <w:spacing w:after="120"/>
        <w:rPr>
          <w:rFonts w:ascii="Trebuchet MS" w:hAnsi="Trebuchet MS"/>
          <w:sz w:val="20"/>
          <w:szCs w:val="20"/>
        </w:rPr>
      </w:pPr>
      <w:r w:rsidRPr="00C74CBE">
        <w:rPr>
          <w:rStyle w:val="Strong"/>
          <w:rFonts w:ascii="Trebuchet MS" w:hAnsi="Trebuchet MS"/>
          <w:sz w:val="20"/>
          <w:szCs w:val="20"/>
        </w:rPr>
        <w:t>Environment</w:t>
      </w:r>
    </w:p>
    <w:p w:rsidR="00484B8F" w:rsidRPr="00C74CBE" w:rsidRDefault="00484B8F" w:rsidP="004A3AB3">
      <w:pPr>
        <w:spacing w:after="120"/>
        <w:rPr>
          <w:rFonts w:ascii="Trebuchet MS" w:hAnsi="Trebuchet MS"/>
          <w:sz w:val="20"/>
          <w:szCs w:val="20"/>
        </w:rPr>
      </w:pPr>
      <w:r w:rsidRPr="00C74CBE">
        <w:rPr>
          <w:rFonts w:ascii="Trebuchet MS" w:hAnsi="Trebuchet MS"/>
          <w:sz w:val="20"/>
          <w:szCs w:val="20"/>
        </w:rPr>
        <w:t xml:space="preserve">We have a solid commitment to reduce our impact on the environment through continual improvement of our business functions and processes. We recognise that our business activities have varying direct and indirect impacts on the society and environment in which we operate and we endeavour to manage and monitor these in a responsible manner.  We also continually review our corporate social responsibility programme in order to ensure its effectiveness.  In addition, our environmental policy forms the foundation for current and future CSR activities. </w:t>
      </w:r>
    </w:p>
    <w:p w:rsidR="00484B8F" w:rsidRPr="00C74CBE" w:rsidRDefault="00484B8F" w:rsidP="004A3AB3">
      <w:pPr>
        <w:spacing w:after="120"/>
        <w:rPr>
          <w:rStyle w:val="Strong"/>
          <w:rFonts w:ascii="Trebuchet MS" w:hAnsi="Trebuchet MS"/>
          <w:sz w:val="20"/>
          <w:szCs w:val="20"/>
        </w:rPr>
      </w:pPr>
      <w:r w:rsidRPr="00C74CBE">
        <w:rPr>
          <w:rStyle w:val="Strong"/>
          <w:rFonts w:ascii="Trebuchet MS" w:hAnsi="Trebuchet MS"/>
          <w:sz w:val="20"/>
          <w:szCs w:val="20"/>
        </w:rPr>
        <w:t xml:space="preserve">Transport </w:t>
      </w:r>
    </w:p>
    <w:p w:rsidR="00484B8F" w:rsidRPr="00C74CBE" w:rsidRDefault="00484B8F" w:rsidP="004A3AB3">
      <w:pPr>
        <w:spacing w:after="120"/>
        <w:rPr>
          <w:rFonts w:ascii="Trebuchet MS" w:hAnsi="Trebuchet MS"/>
          <w:sz w:val="20"/>
          <w:szCs w:val="20"/>
        </w:rPr>
      </w:pPr>
      <w:r w:rsidRPr="00C74CBE">
        <w:rPr>
          <w:rFonts w:ascii="Trebuchet MS" w:hAnsi="Trebuchet MS"/>
          <w:sz w:val="20"/>
          <w:szCs w:val="20"/>
        </w:rPr>
        <w:t xml:space="preserve">We encourage our employees to travel to work by public transport, car-share, bicycle or by walking. </w:t>
      </w:r>
      <w:r w:rsidRPr="00C74CBE">
        <w:rPr>
          <w:rFonts w:ascii="Trebuchet MS" w:hAnsi="Trebuchet MS"/>
          <w:sz w:val="20"/>
          <w:szCs w:val="20"/>
        </w:rPr>
        <w:br/>
        <w:t xml:space="preserve">In addition, wherever possible, public transport is used to attend meetings. </w:t>
      </w:r>
    </w:p>
    <w:p w:rsidR="00484B8F" w:rsidRPr="00C74CBE" w:rsidRDefault="00484B8F" w:rsidP="004A3AB3">
      <w:pPr>
        <w:spacing w:after="120"/>
        <w:rPr>
          <w:rStyle w:val="Strong"/>
          <w:rFonts w:ascii="Trebuchet MS" w:hAnsi="Trebuchet MS"/>
          <w:sz w:val="20"/>
          <w:szCs w:val="20"/>
        </w:rPr>
      </w:pPr>
      <w:r w:rsidRPr="00C74CBE">
        <w:rPr>
          <w:rStyle w:val="Strong"/>
          <w:rFonts w:ascii="Trebuchet MS" w:hAnsi="Trebuchet MS"/>
          <w:sz w:val="20"/>
          <w:szCs w:val="20"/>
        </w:rPr>
        <w:t>Energy</w:t>
      </w:r>
    </w:p>
    <w:p w:rsidR="00484B8F" w:rsidRPr="00C74CBE" w:rsidRDefault="00484B8F" w:rsidP="00187906">
      <w:pPr>
        <w:spacing w:after="120"/>
        <w:rPr>
          <w:rFonts w:ascii="Trebuchet MS" w:hAnsi="Trebuchet MS"/>
          <w:sz w:val="20"/>
          <w:szCs w:val="20"/>
        </w:rPr>
      </w:pPr>
      <w:r w:rsidRPr="00C74CBE">
        <w:rPr>
          <w:rStyle w:val="Strong"/>
          <w:rFonts w:ascii="Trebuchet MS" w:hAnsi="Trebuchet MS"/>
          <w:b w:val="0"/>
          <w:sz w:val="20"/>
          <w:szCs w:val="20"/>
        </w:rPr>
        <w:t xml:space="preserve">We ensure that we are energy efficient throughout the whole business.   This includes turning off appliances and lights </w:t>
      </w:r>
      <w:r w:rsidRPr="00C74CBE">
        <w:rPr>
          <w:rFonts w:ascii="Trebuchet MS" w:hAnsi="Trebuchet MS"/>
          <w:bCs/>
        </w:rPr>
        <w:t>when</w:t>
      </w:r>
      <w:r w:rsidRPr="00C74CBE">
        <w:rPr>
          <w:rStyle w:val="Strong"/>
          <w:rFonts w:ascii="Trebuchet MS" w:hAnsi="Trebuchet MS"/>
          <w:b w:val="0"/>
          <w:sz w:val="20"/>
          <w:szCs w:val="20"/>
        </w:rPr>
        <w:t xml:space="preserve"> not in use, a comprehensive waste and recycling programme</w:t>
      </w:r>
      <w:r w:rsidRPr="00C74CBE">
        <w:rPr>
          <w:rFonts w:ascii="Trebuchet MS" w:hAnsi="Trebuchet MS"/>
          <w:sz w:val="20"/>
          <w:szCs w:val="20"/>
        </w:rPr>
        <w:t>, minimising paper use and printing on 100% recycled paper.</w:t>
      </w:r>
    </w:p>
    <w:p w:rsidR="00484B8F" w:rsidRPr="00C74CBE" w:rsidRDefault="00484B8F" w:rsidP="00C37E52">
      <w:pPr>
        <w:spacing w:after="120"/>
        <w:jc w:val="right"/>
        <w:rPr>
          <w:rFonts w:ascii="Trebuchet MS" w:hAnsi="Trebuchet MS"/>
          <w:sz w:val="20"/>
          <w:szCs w:val="20"/>
        </w:rPr>
      </w:pPr>
      <w:r w:rsidRPr="00C74CBE">
        <w:rPr>
          <w:rFonts w:ascii="Trebuchet MS" w:hAnsi="Trebuchet MS"/>
          <w:sz w:val="20"/>
          <w:szCs w:val="20"/>
        </w:rPr>
        <w:br/>
      </w:r>
      <w:r>
        <w:rPr>
          <w:rFonts w:ascii="Trebuchet MS" w:hAnsi="Trebuchet MS"/>
          <w:sz w:val="20"/>
          <w:szCs w:val="20"/>
        </w:rPr>
        <w:t>April</w:t>
      </w:r>
      <w:r w:rsidRPr="00C74CBE">
        <w:rPr>
          <w:rFonts w:ascii="Trebuchet MS" w:hAnsi="Trebuchet MS"/>
          <w:sz w:val="20"/>
          <w:szCs w:val="20"/>
        </w:rPr>
        <w:t xml:space="preserve"> 2012</w:t>
      </w:r>
    </w:p>
    <w:p w:rsidR="00484B8F" w:rsidRPr="00C74CBE" w:rsidRDefault="00484B8F" w:rsidP="004A3AB3">
      <w:pPr>
        <w:spacing w:after="120"/>
        <w:rPr>
          <w:rFonts w:ascii="Trebuchet MS" w:hAnsi="Trebuchet MS"/>
          <w:sz w:val="20"/>
          <w:szCs w:val="20"/>
          <w:lang w:val="en-US"/>
        </w:rPr>
      </w:pPr>
      <w:r w:rsidRPr="00C74CBE">
        <w:rPr>
          <w:rFonts w:ascii="Trebuchet MS" w:hAnsi="Trebuchet MS"/>
          <w:sz w:val="20"/>
          <w:szCs w:val="20"/>
        </w:rPr>
        <w:br/>
      </w:r>
    </w:p>
    <w:p w:rsidR="00484B8F" w:rsidRPr="00C74CBE" w:rsidRDefault="00484B8F" w:rsidP="004A3AB3">
      <w:pPr>
        <w:spacing w:after="120"/>
        <w:rPr>
          <w:rFonts w:ascii="Trebuchet MS" w:hAnsi="Trebuchet MS"/>
          <w:sz w:val="20"/>
          <w:szCs w:val="20"/>
          <w:lang w:val="en-US"/>
        </w:rPr>
      </w:pPr>
      <w:r>
        <w:rPr>
          <w:noProof/>
          <w:lang w:eastAsia="en-GB"/>
        </w:rPr>
        <w:pict>
          <v:shapetype id="_x0000_t202" coordsize="21600,21600" o:spt="202" path="m,l,21600r21600,l21600,xe">
            <v:stroke joinstyle="miter"/>
            <v:path gradientshapeok="t" o:connecttype="rect"/>
          </v:shapetype>
          <v:shape id="_x0000_s1026" type="#_x0000_t202" style="position:absolute;margin-left:-27pt;margin-top:-22pt;width:513pt;height:90pt;z-index:251658240">
            <v:textbox style="mso-next-textbox:#_x0000_s1026">
              <w:txbxContent>
                <w:p w:rsidR="00484B8F" w:rsidRPr="006B79D3" w:rsidRDefault="00484B8F" w:rsidP="00C37E52">
                  <w:pPr>
                    <w:rPr>
                      <w:rFonts w:ascii="Trebuchet MS" w:hAnsi="Trebuchet MS"/>
                      <w:sz w:val="20"/>
                      <w:szCs w:val="20"/>
                    </w:rPr>
                  </w:pPr>
                  <w:r w:rsidRPr="006B79D3">
                    <w:rPr>
                      <w:rFonts w:ascii="Trebuchet MS" w:hAnsi="Trebuchet MS"/>
                      <w:sz w:val="20"/>
                      <w:szCs w:val="20"/>
                    </w:rPr>
                    <w:t xml:space="preserve">This model document has been supplied to The Survey Association (TSA) by Croner, a publishing division of Wolters Kluwer, for the use of the Association and its members.  Members may adapt the material for their own use and are not required to use the Croner branding. </w:t>
                  </w:r>
                </w:p>
                <w:p w:rsidR="00484B8F" w:rsidRPr="006B79D3" w:rsidRDefault="00484B8F" w:rsidP="00C37E52">
                  <w:pPr>
                    <w:rPr>
                      <w:rFonts w:ascii="Trebuchet MS" w:hAnsi="Trebuchet MS"/>
                      <w:sz w:val="20"/>
                      <w:szCs w:val="20"/>
                    </w:rPr>
                  </w:pPr>
                  <w:r w:rsidRPr="006B79D3">
                    <w:rPr>
                      <w:rFonts w:ascii="Trebuchet MS" w:hAnsi="Trebuchet MS"/>
                      <w:sz w:val="20"/>
                      <w:szCs w:val="20"/>
                    </w:rPr>
                    <w:t>The content is legally compliant at the time of publication, but Wolters Kluwer does not accept any liability for the use of the document by the Association or its members.</w:t>
                  </w:r>
                </w:p>
                <w:p w:rsidR="00484B8F" w:rsidRDefault="00484B8F" w:rsidP="00C37E52"/>
              </w:txbxContent>
            </v:textbox>
          </v:shape>
        </w:pict>
      </w:r>
    </w:p>
    <w:p w:rsidR="00484B8F" w:rsidRPr="00C74CBE" w:rsidRDefault="00484B8F" w:rsidP="004A3AB3">
      <w:pPr>
        <w:spacing w:after="120"/>
        <w:rPr>
          <w:rFonts w:ascii="Trebuchet MS" w:hAnsi="Trebuchet MS"/>
          <w:sz w:val="20"/>
          <w:szCs w:val="20"/>
          <w:lang w:val="en-US"/>
        </w:rPr>
      </w:pPr>
    </w:p>
    <w:sectPr w:rsidR="00484B8F" w:rsidRPr="00C74CBE" w:rsidSect="00BB7648">
      <w:headerReference w:type="default" r:id="rId7"/>
      <w:footerReference w:type="default" r:id="rId8"/>
      <w:pgSz w:w="12240" w:h="15840"/>
      <w:pgMar w:top="1797" w:right="1440" w:bottom="1440" w:left="1440" w:header="708" w:footer="3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B8F" w:rsidRDefault="00484B8F">
      <w:r>
        <w:separator/>
      </w:r>
    </w:p>
  </w:endnote>
  <w:endnote w:type="continuationSeparator" w:id="0">
    <w:p w:rsidR="00484B8F" w:rsidRDefault="00484B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liss 2 Regular">
    <w:altName w:val="Franklin Gothic Medium Con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8F" w:rsidRPr="00BB7648" w:rsidRDefault="00484B8F" w:rsidP="00BB7648">
    <w:pPr>
      <w:spacing w:after="0" w:line="240" w:lineRule="auto"/>
      <w:rPr>
        <w:rFonts w:ascii="Bliss 2 Regular" w:hAnsi="Bliss 2 Regular"/>
        <w:sz w:val="12"/>
        <w:szCs w:val="12"/>
        <w:lang w:eastAsia="en-GB"/>
      </w:rPr>
    </w:pPr>
    <w:r w:rsidRPr="00BB7648">
      <w:rPr>
        <w:rFonts w:ascii="Bliss 2 Regular" w:hAnsi="Bliss 2 Regular"/>
        <w:sz w:val="12"/>
        <w:szCs w:val="12"/>
        <w:lang w:eastAsia="en-GB"/>
      </w:rPr>
      <w:t xml:space="preserve">                                           Wolters Kluwer (UK) Limited, registered in England Number 450650, is a member of the Wolters Kluwer Group.  VAT Registration Number 710 9357 45</w:t>
    </w:r>
  </w:p>
  <w:p w:rsidR="00484B8F" w:rsidRPr="00BB7648" w:rsidRDefault="00484B8F" w:rsidP="00BB7648">
    <w:pPr>
      <w:spacing w:after="0" w:line="240" w:lineRule="auto"/>
      <w:rPr>
        <w:rFonts w:ascii="Bliss 2 Regular" w:hAnsi="Bliss 2 Regular"/>
        <w:sz w:val="12"/>
        <w:szCs w:val="12"/>
        <w:lang w:eastAsia="en-GB"/>
      </w:rPr>
    </w:pPr>
    <w:r w:rsidRPr="00BB7648">
      <w:rPr>
        <w:rFonts w:ascii="Bliss 2 Regular" w:hAnsi="Bliss 2 Regular"/>
        <w:sz w:val="12"/>
        <w:szCs w:val="12"/>
        <w:lang w:eastAsia="en-GB"/>
      </w:rPr>
      <w:t xml:space="preserve">Registered office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648">
              <w:rPr>
                <w:rFonts w:ascii="Bliss 2 Regular" w:hAnsi="Bliss 2 Regular"/>
                <w:sz w:val="12"/>
                <w:szCs w:val="12"/>
                <w:lang w:eastAsia="en-GB"/>
              </w:rPr>
              <w:t>145 London Road</w:t>
            </w:r>
          </w:smartTag>
        </w:smartTag>
        <w:r w:rsidRPr="00BB7648">
          <w:rPr>
            <w:rFonts w:ascii="Bliss 2 Regular" w:hAnsi="Bliss 2 Regular"/>
            <w:sz w:val="12"/>
            <w:szCs w:val="12"/>
            <w:lang w:eastAsia="en-GB"/>
          </w:rPr>
          <w:t xml:space="preserve">, </w:t>
        </w:r>
        <w:smartTag w:uri="urn:schemas-microsoft-com:office:smarttags" w:element="City">
          <w:r w:rsidRPr="00BB7648">
            <w:rPr>
              <w:rFonts w:ascii="Bliss 2 Regular" w:hAnsi="Bliss 2 Regular"/>
              <w:sz w:val="12"/>
              <w:szCs w:val="12"/>
              <w:lang w:eastAsia="en-GB"/>
            </w:rPr>
            <w:t>Kingston</w:t>
          </w:r>
        </w:smartTag>
      </w:smartTag>
    </w:smartTag>
    <w:r w:rsidRPr="00BB7648">
      <w:rPr>
        <w:rFonts w:ascii="Bliss 2 Regular" w:hAnsi="Bliss 2 Regular"/>
        <w:sz w:val="12"/>
        <w:szCs w:val="12"/>
        <w:lang w:eastAsia="en-GB"/>
      </w:rPr>
      <w:t xml:space="preserve"> upon </w:t>
    </w:r>
    <w:smartTag w:uri="urn:schemas-microsoft-com:office:smarttags" w:element="place">
      <w:r w:rsidRPr="00BB7648">
        <w:rPr>
          <w:rFonts w:ascii="Bliss 2 Regular" w:hAnsi="Bliss 2 Regular"/>
          <w:sz w:val="12"/>
          <w:szCs w:val="12"/>
          <w:lang w:eastAsia="en-GB"/>
        </w:rPr>
        <w:t>Thames</w:t>
      </w:r>
    </w:smartTag>
    <w:r w:rsidRPr="00BB7648">
      <w:rPr>
        <w:rFonts w:ascii="Bliss 2 Regular" w:hAnsi="Bliss 2 Regular"/>
        <w:sz w:val="12"/>
        <w:szCs w:val="12"/>
        <w:lang w:eastAsia="en-GB"/>
      </w:rPr>
      <w:t xml:space="preserve"> KT2 6SR.  Wolters Kluwer (UK) Limited is authorised and regulated by the Financial Services Authority for general insurance business</w:t>
    </w:r>
  </w:p>
  <w:p w:rsidR="00484B8F" w:rsidRDefault="00484B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B8F" w:rsidRDefault="00484B8F">
      <w:r>
        <w:separator/>
      </w:r>
    </w:p>
  </w:footnote>
  <w:footnote w:type="continuationSeparator" w:id="0">
    <w:p w:rsidR="00484B8F" w:rsidRDefault="00484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8F" w:rsidRDefault="00484B8F">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99.7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3426B"/>
    <w:multiLevelType w:val="hybridMultilevel"/>
    <w:tmpl w:val="9B86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6A2B"/>
    <w:rsid w:val="00016A2B"/>
    <w:rsid w:val="00031C07"/>
    <w:rsid w:val="0012062F"/>
    <w:rsid w:val="00122675"/>
    <w:rsid w:val="00187906"/>
    <w:rsid w:val="001A3194"/>
    <w:rsid w:val="001F4923"/>
    <w:rsid w:val="00291674"/>
    <w:rsid w:val="003E5C89"/>
    <w:rsid w:val="00420453"/>
    <w:rsid w:val="004263AC"/>
    <w:rsid w:val="004677BA"/>
    <w:rsid w:val="00484B8F"/>
    <w:rsid w:val="00490C08"/>
    <w:rsid w:val="004A0F5A"/>
    <w:rsid w:val="004A36F1"/>
    <w:rsid w:val="004A3AB3"/>
    <w:rsid w:val="005319F8"/>
    <w:rsid w:val="00572B6A"/>
    <w:rsid w:val="005B1903"/>
    <w:rsid w:val="005B7D84"/>
    <w:rsid w:val="005D414E"/>
    <w:rsid w:val="005E0EBC"/>
    <w:rsid w:val="006242ED"/>
    <w:rsid w:val="006A6E6D"/>
    <w:rsid w:val="006B79D3"/>
    <w:rsid w:val="006D52EA"/>
    <w:rsid w:val="00713C79"/>
    <w:rsid w:val="007821A4"/>
    <w:rsid w:val="00817396"/>
    <w:rsid w:val="00842E5E"/>
    <w:rsid w:val="00942A46"/>
    <w:rsid w:val="009655A4"/>
    <w:rsid w:val="009C32C6"/>
    <w:rsid w:val="009D363F"/>
    <w:rsid w:val="009F18F6"/>
    <w:rsid w:val="00A233F6"/>
    <w:rsid w:val="00A26C9B"/>
    <w:rsid w:val="00A44AAF"/>
    <w:rsid w:val="00A55F39"/>
    <w:rsid w:val="00A87865"/>
    <w:rsid w:val="00AB2E69"/>
    <w:rsid w:val="00AC3C4A"/>
    <w:rsid w:val="00AE11C0"/>
    <w:rsid w:val="00B3405D"/>
    <w:rsid w:val="00B824B6"/>
    <w:rsid w:val="00B84DAC"/>
    <w:rsid w:val="00BB7648"/>
    <w:rsid w:val="00C37E52"/>
    <w:rsid w:val="00C74CBE"/>
    <w:rsid w:val="00C774CD"/>
    <w:rsid w:val="00CD0414"/>
    <w:rsid w:val="00CE24D3"/>
    <w:rsid w:val="00CF0EA9"/>
    <w:rsid w:val="00D64352"/>
    <w:rsid w:val="00DC0675"/>
    <w:rsid w:val="00E236DE"/>
    <w:rsid w:val="00E54063"/>
    <w:rsid w:val="00E66CB6"/>
    <w:rsid w:val="00EC54C2"/>
    <w:rsid w:val="00F152E5"/>
    <w:rsid w:val="00F444DB"/>
    <w:rsid w:val="00F500C0"/>
    <w:rsid w:val="00F8292D"/>
    <w:rsid w:val="00F9607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07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F0EA9"/>
    <w:rPr>
      <w:rFonts w:cs="Times New Roman"/>
      <w:color w:val="0000FF"/>
      <w:u w:val="single"/>
    </w:rPr>
  </w:style>
  <w:style w:type="character" w:styleId="Strong">
    <w:name w:val="Strong"/>
    <w:basedOn w:val="DefaultParagraphFont"/>
    <w:uiPriority w:val="99"/>
    <w:qFormat/>
    <w:rsid w:val="00F500C0"/>
    <w:rPr>
      <w:rFonts w:cs="Times New Roman"/>
      <w:b/>
      <w:bCs/>
    </w:rPr>
  </w:style>
  <w:style w:type="paragraph" w:styleId="ListParagraph">
    <w:name w:val="List Paragraph"/>
    <w:basedOn w:val="Normal"/>
    <w:uiPriority w:val="99"/>
    <w:qFormat/>
    <w:rsid w:val="00F500C0"/>
    <w:pPr>
      <w:ind w:left="720"/>
      <w:contextualSpacing/>
    </w:pPr>
  </w:style>
  <w:style w:type="paragraph" w:styleId="BalloonText">
    <w:name w:val="Balloon Text"/>
    <w:basedOn w:val="Normal"/>
    <w:link w:val="BalloonTextChar"/>
    <w:uiPriority w:val="99"/>
    <w:semiHidden/>
    <w:rsid w:val="00A878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2675"/>
    <w:rPr>
      <w:rFonts w:ascii="Times New Roman" w:hAnsi="Times New Roman" w:cs="Times New Roman"/>
      <w:sz w:val="2"/>
      <w:lang w:eastAsia="en-US"/>
    </w:rPr>
  </w:style>
  <w:style w:type="character" w:styleId="CommentReference">
    <w:name w:val="annotation reference"/>
    <w:basedOn w:val="DefaultParagraphFont"/>
    <w:uiPriority w:val="99"/>
    <w:semiHidden/>
    <w:rsid w:val="00A87865"/>
    <w:rPr>
      <w:rFonts w:cs="Times New Roman"/>
      <w:sz w:val="16"/>
      <w:szCs w:val="16"/>
    </w:rPr>
  </w:style>
  <w:style w:type="paragraph" w:styleId="CommentText">
    <w:name w:val="annotation text"/>
    <w:basedOn w:val="Normal"/>
    <w:link w:val="CommentTextChar"/>
    <w:uiPriority w:val="99"/>
    <w:semiHidden/>
    <w:rsid w:val="00A87865"/>
    <w:rPr>
      <w:sz w:val="20"/>
      <w:szCs w:val="20"/>
    </w:rPr>
  </w:style>
  <w:style w:type="character" w:customStyle="1" w:styleId="CommentTextChar">
    <w:name w:val="Comment Text Char"/>
    <w:basedOn w:val="DefaultParagraphFont"/>
    <w:link w:val="CommentText"/>
    <w:uiPriority w:val="99"/>
    <w:semiHidden/>
    <w:locked/>
    <w:rsid w:val="00122675"/>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A87865"/>
    <w:rPr>
      <w:b/>
      <w:bCs/>
    </w:rPr>
  </w:style>
  <w:style w:type="character" w:customStyle="1" w:styleId="CommentSubjectChar">
    <w:name w:val="Comment Subject Char"/>
    <w:basedOn w:val="CommentTextChar"/>
    <w:link w:val="CommentSubject"/>
    <w:uiPriority w:val="99"/>
    <w:semiHidden/>
    <w:locked/>
    <w:rsid w:val="00122675"/>
    <w:rPr>
      <w:b/>
      <w:bCs/>
    </w:rPr>
  </w:style>
  <w:style w:type="paragraph" w:styleId="Header">
    <w:name w:val="header"/>
    <w:basedOn w:val="Normal"/>
    <w:link w:val="HeaderChar"/>
    <w:uiPriority w:val="99"/>
    <w:rsid w:val="00BB7648"/>
    <w:pPr>
      <w:tabs>
        <w:tab w:val="center" w:pos="4153"/>
        <w:tab w:val="right" w:pos="8306"/>
      </w:tabs>
    </w:pPr>
  </w:style>
  <w:style w:type="character" w:customStyle="1" w:styleId="HeaderChar">
    <w:name w:val="Header Char"/>
    <w:basedOn w:val="DefaultParagraphFont"/>
    <w:link w:val="Header"/>
    <w:uiPriority w:val="99"/>
    <w:semiHidden/>
    <w:locked/>
    <w:rsid w:val="00490C08"/>
    <w:rPr>
      <w:rFonts w:cs="Times New Roman"/>
      <w:lang w:eastAsia="en-US"/>
    </w:rPr>
  </w:style>
  <w:style w:type="paragraph" w:styleId="Footer">
    <w:name w:val="footer"/>
    <w:basedOn w:val="Normal"/>
    <w:link w:val="FooterChar"/>
    <w:uiPriority w:val="99"/>
    <w:rsid w:val="00BB7648"/>
    <w:pPr>
      <w:tabs>
        <w:tab w:val="center" w:pos="4153"/>
        <w:tab w:val="right" w:pos="8306"/>
      </w:tabs>
    </w:pPr>
  </w:style>
  <w:style w:type="character" w:customStyle="1" w:styleId="FooterChar">
    <w:name w:val="Footer Char"/>
    <w:basedOn w:val="DefaultParagraphFont"/>
    <w:link w:val="Footer"/>
    <w:uiPriority w:val="99"/>
    <w:semiHidden/>
    <w:locked/>
    <w:rsid w:val="00490C08"/>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396</TotalTime>
  <Pages>3</Pages>
  <Words>663</Words>
  <Characters>3535</Characters>
  <Application>Microsoft Office Outlook</Application>
  <DocSecurity>0</DocSecurity>
  <Lines>0</Lines>
  <Paragraphs>0</Paragraphs>
  <ScaleCrop>false</ScaleCrop>
  <Company>Allen &amp; York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vkenrick</dc:creator>
  <cp:keywords/>
  <dc:description/>
  <cp:lastModifiedBy>Rachel Tyrrell</cp:lastModifiedBy>
  <cp:revision>28</cp:revision>
  <dcterms:created xsi:type="dcterms:W3CDTF">2011-12-06T11:18:00Z</dcterms:created>
  <dcterms:modified xsi:type="dcterms:W3CDTF">2012-04-30T10:24:00Z</dcterms:modified>
</cp:coreProperties>
</file>